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9" w:rsidRDefault="00151259" w:rsidP="00151259">
      <w:pPr>
        <w:widowControl/>
        <w:snapToGrid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. УРОКИ УЧИТЕЛЕЙ ГОРОДА, УЧАСТНИКОВ СЕМИНАРСКИХ ЗАНЯТИЙ В РЕСУРСНОМ ЦЕНТРЕ ГИМНАЗИИ № 171.</w:t>
      </w:r>
    </w:p>
    <w:p w:rsidR="00151259" w:rsidRDefault="00151259" w:rsidP="00151259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151259" w:rsidRDefault="00151259" w:rsidP="00151259">
      <w:pPr>
        <w:snapToGrid/>
        <w:spacing w:line="240" w:lineRule="atLeast"/>
        <w:ind w:firstLine="709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Т.М. Бутолина, учитель-словесник </w:t>
      </w:r>
    </w:p>
    <w:p w:rsidR="00151259" w:rsidRDefault="00151259" w:rsidP="00151259">
      <w:pPr>
        <w:snapToGrid/>
        <w:spacing w:line="240" w:lineRule="atLeast"/>
        <w:ind w:firstLine="709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гимназии № 70 Петроградского района</w:t>
      </w:r>
    </w:p>
    <w:p w:rsidR="00151259" w:rsidRDefault="00151259" w:rsidP="00151259">
      <w:pPr>
        <w:snapToGrid/>
        <w:spacing w:line="240" w:lineRule="atLeast"/>
        <w:ind w:firstLine="709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151259" w:rsidRDefault="00151259" w:rsidP="00151259">
      <w:pPr>
        <w:snapToGrid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Интегрированный урок речевого развития.</w:t>
      </w:r>
      <w:r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Нравственность как критерий поступка. </w:t>
      </w:r>
    </w:p>
    <w:p w:rsidR="00151259" w:rsidRDefault="00151259" w:rsidP="00151259">
      <w:pPr>
        <w:snapToGrid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Совесть, благородство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достоинство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— вот оно, святое наше воинство…» (Б. Окуджава)</w:t>
      </w:r>
    </w:p>
    <w:p w:rsidR="00151259" w:rsidRDefault="00151259" w:rsidP="00151259">
      <w:pPr>
        <w:pStyle w:val="a5"/>
        <w:tabs>
          <w:tab w:val="left" w:pos="708"/>
        </w:tabs>
        <w:ind w:firstLine="709"/>
        <w:jc w:val="both"/>
        <w:rPr>
          <w:b/>
          <w:bCs/>
          <w:snapToGrid w:val="0"/>
          <w:sz w:val="16"/>
          <w:szCs w:val="16"/>
        </w:rPr>
      </w:pPr>
    </w:p>
    <w:p w:rsidR="00151259" w:rsidRDefault="00151259" w:rsidP="00151259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smartTag w:uri="urn:schemas-microsoft-com:office:smarttags" w:element="place">
        <w:r>
          <w:rPr>
            <w:b/>
            <w:bCs/>
            <w:snapToGrid w:val="0"/>
            <w:sz w:val="28"/>
            <w:szCs w:val="28"/>
            <w:lang w:val="en-US"/>
          </w:rPr>
          <w:t>I</w:t>
        </w:r>
        <w:r>
          <w:rPr>
            <w:b/>
            <w:bCs/>
            <w:snapToGrid w:val="0"/>
            <w:sz w:val="28"/>
            <w:szCs w:val="28"/>
          </w:rPr>
          <w:t>.</w:t>
        </w:r>
      </w:smartTag>
      <w:r>
        <w:rPr>
          <w:b/>
          <w:bCs/>
          <w:snapToGrid w:val="0"/>
          <w:sz w:val="28"/>
          <w:szCs w:val="28"/>
        </w:rPr>
        <w:t xml:space="preserve"> Создание творческой мотивации.</w:t>
      </w:r>
      <w:r>
        <w:rPr>
          <w:sz w:val="28"/>
          <w:szCs w:val="28"/>
        </w:rPr>
        <w:t xml:space="preserve">      </w:t>
      </w:r>
    </w:p>
    <w:p w:rsidR="00151259" w:rsidRDefault="00151259" w:rsidP="00151259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Подумайте, какой из трех используемых в философии единопорядковых терминов: </w:t>
      </w:r>
      <w:r>
        <w:rPr>
          <w:b/>
          <w:bCs/>
          <w:i/>
          <w:iCs/>
          <w:sz w:val="28"/>
          <w:szCs w:val="28"/>
        </w:rPr>
        <w:t>этика, мораль</w:t>
      </w:r>
      <w:r>
        <w:rPr>
          <w:sz w:val="28"/>
          <w:szCs w:val="28"/>
        </w:rPr>
        <w:t xml:space="preserve"> и </w:t>
      </w:r>
      <w:r>
        <w:rPr>
          <w:b/>
          <w:bCs/>
          <w:i/>
          <w:iCs/>
          <w:sz w:val="28"/>
          <w:szCs w:val="28"/>
        </w:rPr>
        <w:t>нравственность</w:t>
      </w:r>
      <w:r>
        <w:rPr>
          <w:sz w:val="28"/>
          <w:szCs w:val="28"/>
        </w:rPr>
        <w:t xml:space="preserve"> - славянского происхождения?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Нравственность - </w:t>
      </w:r>
      <w:r>
        <w:rPr>
          <w:sz w:val="28"/>
          <w:szCs w:val="28"/>
        </w:rPr>
        <w:t>славянский термин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этика -</w:t>
      </w:r>
      <w:r>
        <w:rPr>
          <w:sz w:val="28"/>
          <w:szCs w:val="28"/>
        </w:rPr>
        <w:t xml:space="preserve"> греческий термин, </w:t>
      </w:r>
      <w:r>
        <w:rPr>
          <w:i/>
          <w:iCs/>
          <w:sz w:val="28"/>
          <w:szCs w:val="28"/>
        </w:rPr>
        <w:t>мораль -</w:t>
      </w:r>
      <w:r>
        <w:rPr>
          <w:sz w:val="28"/>
          <w:szCs w:val="28"/>
        </w:rPr>
        <w:t xml:space="preserve"> латинский термин). Почему для русского языкового сознания и русской культуры предпочтителен термин </w:t>
      </w:r>
      <w:r>
        <w:rPr>
          <w:i/>
          <w:iCs/>
          <w:sz w:val="28"/>
          <w:szCs w:val="28"/>
        </w:rPr>
        <w:t xml:space="preserve">нравственность? </w:t>
      </w:r>
      <w:r>
        <w:rPr>
          <w:sz w:val="28"/>
          <w:szCs w:val="28"/>
        </w:rPr>
        <w:t xml:space="preserve">Обратите внимание, как на этот вопрос отвечает  С.С. Аверинцев: </w:t>
      </w:r>
    </w:p>
    <w:p w:rsidR="00151259" w:rsidRDefault="00151259" w:rsidP="00151259">
      <w:pPr>
        <w:pStyle w:val="a5"/>
        <w:tabs>
          <w:tab w:val="left" w:pos="70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«В латинском слове для русского уха есть привкус «умственности». Я бы сказал так: совесть – не от ума, она глубже ума, глубже всего, что есть в человеке, но для того, чтобы сделать из окликания совести правильные практические выводы, нужен ум. Мораль и должна быть посредницей между совестью и умом. Совесть – глубина, ум – свет; мораль нужна, чтоб свет прояснял глубину».</w:t>
      </w:r>
      <w:r>
        <w:rPr>
          <w:rStyle w:val="a9"/>
          <w:i/>
          <w:iCs/>
          <w:sz w:val="28"/>
          <w:szCs w:val="28"/>
        </w:rPr>
        <w:footnoteReference w:id="1"/>
      </w:r>
    </w:p>
    <w:p w:rsidR="00151259" w:rsidRDefault="00151259" w:rsidP="00151259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Восстановите деформированный текст, назвав текстуальный синоним </w:t>
      </w:r>
      <w:r>
        <w:rPr>
          <w:i/>
          <w:iCs/>
          <w:sz w:val="28"/>
          <w:szCs w:val="28"/>
        </w:rPr>
        <w:t>нравственности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совестливость</w:t>
      </w:r>
      <w:r>
        <w:rPr>
          <w:sz w:val="28"/>
          <w:szCs w:val="28"/>
        </w:rPr>
        <w:t xml:space="preserve">): «В.И. Даль считал, что «нравственность веры нашей выше нравственности гражданской» - вторая «требует только строгого исполнения законов», первая же «ставит судьею </w:t>
      </w:r>
      <w:r>
        <w:rPr>
          <w:i/>
          <w:iCs/>
          <w:sz w:val="28"/>
          <w:szCs w:val="28"/>
        </w:rPr>
        <w:t>совесть</w:t>
      </w:r>
      <w:r>
        <w:rPr>
          <w:sz w:val="28"/>
          <w:szCs w:val="28"/>
        </w:rPr>
        <w:t xml:space="preserve"> и Бога». И, значит, не случайно другое название для нравственности - ______». (Л.И. Скворцов).</w:t>
      </w:r>
    </w:p>
    <w:p w:rsidR="00151259" w:rsidRDefault="00151259" w:rsidP="00151259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Таким образом, русский язык отражает в своей семантике </w:t>
      </w:r>
      <w:r>
        <w:rPr>
          <w:b/>
          <w:bCs/>
          <w:sz w:val="28"/>
          <w:szCs w:val="28"/>
        </w:rPr>
        <w:t>нравственность совести – закон сердца, апеллирующий к личности.</w:t>
      </w:r>
      <w:r>
        <w:rPr>
          <w:sz w:val="28"/>
          <w:szCs w:val="28"/>
        </w:rPr>
        <w:t xml:space="preserve"> </w:t>
      </w:r>
    </w:p>
    <w:p w:rsidR="00151259" w:rsidRDefault="00151259" w:rsidP="00151259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. Решение лингвокультурологических задач.</w:t>
      </w:r>
    </w:p>
    <w:p w:rsidR="00151259" w:rsidRDefault="00151259" w:rsidP="00151259">
      <w:pPr>
        <w:snapToGrid/>
        <w:spacing w:line="240" w:lineRule="atLeast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ЛКЗ 1. </w:t>
      </w:r>
      <w:r>
        <w:rPr>
          <w:rFonts w:ascii="Times New Roman" w:hAnsi="Times New Roman" w:cs="Times New Roman"/>
          <w:snapToGrid w:val="0"/>
          <w:sz w:val="28"/>
          <w:szCs w:val="28"/>
        </w:rPr>
        <w:t>Чтение  стихотворения Б. Окуджавы.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</w:p>
    <w:p w:rsidR="00151259" w:rsidRDefault="00151259" w:rsidP="00151259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Совесть, благородство и достоинство —</w:t>
      </w:r>
    </w:p>
    <w:p w:rsidR="00151259" w:rsidRDefault="00151259" w:rsidP="00151259">
      <w:pPr>
        <w:pStyle w:val="33"/>
        <w:widowControl w:val="0"/>
        <w:autoSpaceDN w:val="0"/>
        <w:spacing w:after="0" w:line="240" w:lineRule="atLeast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вот оно, святое наше воинство.</w:t>
      </w:r>
    </w:p>
    <w:p w:rsidR="00151259" w:rsidRDefault="00151259" w:rsidP="00151259">
      <w:pPr>
        <w:pStyle w:val="33"/>
        <w:widowControl w:val="0"/>
        <w:autoSpaceDN w:val="0"/>
        <w:spacing w:after="0" w:line="240" w:lineRule="atLeast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Протяни ему свою ладонь,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За него не страшно и в огонь.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Лик его высок и удивителен.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Посвяти ему свой краткий век.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Может, и не станешь победителем,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Но зато умрешь как человек.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  <w:sz w:val="22"/>
          <w:szCs w:val="22"/>
        </w:rPr>
      </w:pPr>
    </w:p>
    <w:p w:rsidR="00151259" w:rsidRDefault="00151259" w:rsidP="00151259">
      <w:pPr>
        <w:pStyle w:val="2"/>
        <w:widowControl w:val="0"/>
        <w:overflowPunct/>
        <w:autoSpaceDE/>
        <w:adjustRightInd/>
        <w:spacing w:after="120" w:line="240" w:lineRule="atLeast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Ответьте на вопросы:</w:t>
      </w:r>
    </w:p>
    <w:p w:rsidR="00151259" w:rsidRDefault="00151259" w:rsidP="00151259">
      <w:pPr>
        <w:numPr>
          <w:ilvl w:val="0"/>
          <w:numId w:val="1"/>
        </w:numPr>
        <w:snapToGrid/>
        <w:spacing w:line="240" w:lineRule="atLeast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Как вы понимаете смысл выражения 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«вот оно, святое наше воинство»?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(Наша духовная защита.)</w:t>
      </w:r>
    </w:p>
    <w:p w:rsidR="00151259" w:rsidRDefault="00151259" w:rsidP="00151259">
      <w:pPr>
        <w:numPr>
          <w:ilvl w:val="0"/>
          <w:numId w:val="1"/>
        </w:numPr>
        <w:snapToGrid/>
        <w:spacing w:line="240" w:lineRule="atLeast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Почему, даже не став победителем, 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«умрешь как человек»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(Потому что духовное становление – это лишь путь, но зато этот путь – и есть человеческая жизнь, ее содержание.)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i/>
          <w:iCs/>
          <w:snapToGrid w:val="0"/>
          <w:sz w:val="22"/>
          <w:szCs w:val="22"/>
        </w:rPr>
      </w:pPr>
    </w:p>
    <w:p w:rsidR="00151259" w:rsidRDefault="00151259" w:rsidP="00151259">
      <w:pPr>
        <w:snapToGrid/>
        <w:spacing w:line="240" w:lineRule="atLeast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ЛКЗ 2.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Послушайте отрывок из ставшего хрестоматийным письма А. П. Чехова </w:t>
      </w:r>
      <w:r>
        <w:rPr>
          <w:rFonts w:ascii="Times New Roman" w:hAnsi="Times New Roman" w:cs="Times New Roman"/>
          <w:sz w:val="28"/>
          <w:szCs w:val="28"/>
        </w:rPr>
        <w:t>к издателю и беллетристу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 Суворину от 7 января </w:t>
      </w:r>
      <w:smartTag w:uri="urn:schemas-microsoft-com:office:smarttags" w:element="metricconverter">
        <w:smartTagPr>
          <w:attr w:name="ProductID" w:val="1889 г"/>
        </w:smartTagPr>
        <w:r>
          <w:rPr>
            <w:rFonts w:ascii="Times New Roman" w:hAnsi="Times New Roman" w:cs="Times New Roman"/>
            <w:sz w:val="28"/>
            <w:szCs w:val="28"/>
          </w:rPr>
          <w:t>1889 г</w:t>
        </w:r>
      </w:smartTag>
      <w:r>
        <w:rPr>
          <w:rFonts w:ascii="Times New Roman" w:hAnsi="Times New Roman" w:cs="Times New Roman"/>
          <w:sz w:val="28"/>
          <w:szCs w:val="28"/>
        </w:rPr>
        <w:t>.года.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нем как раз идет речь о становлении человека, о том сложном пути, который проходит человек. Вот что он пишет:</w:t>
      </w:r>
    </w:p>
    <w:p w:rsidR="00151259" w:rsidRDefault="00151259" w:rsidP="0015125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151259" w:rsidRDefault="00151259" w:rsidP="00151259">
      <w:pPr>
        <w:pStyle w:val="a7"/>
        <w:spacing w:after="0"/>
        <w:ind w:firstLine="709"/>
        <w:jc w:val="both"/>
      </w:pPr>
      <w:r>
        <w:t>… Я рад, что 2-3 года тому назад я не слушался Григоровича и не писал романа! Воображаю, сколько бы добра я напортил, если бы послушался. […] Кроме изобилия материала и таланта, нужно еще кое-что, не менее важное. Нужна возмужалость – это раз; во-вторых, необходимо чувство личной свободы, а это чувство стало разгораться во мне только недавно. Раньше его у меня не было; его заменяли с успехом мое легкомыслие, небрежность и неуважение к делу…</w:t>
      </w:r>
    </w:p>
    <w:p w:rsidR="00151259" w:rsidRDefault="00151259" w:rsidP="00151259">
      <w:pPr>
        <w:widowControl/>
        <w:tabs>
          <w:tab w:val="left" w:pos="709"/>
        </w:tabs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писатели-дворяне брали у природы даром, то разночинцы покупают ценою молодости. Напишите-ка рассказ о том, как молодой человек, сын крепост</w:t>
      </w:r>
      <w:r>
        <w:rPr>
          <w:rFonts w:ascii="Times New Roman" w:hAnsi="Times New Roman" w:cs="Times New Roman"/>
        </w:rPr>
        <w:softHyphen/>
        <w:t>ного,  быв</w:t>
      </w:r>
      <w:r>
        <w:rPr>
          <w:rFonts w:ascii="Times New Roman" w:hAnsi="Times New Roman" w:cs="Times New Roman"/>
        </w:rPr>
        <w:softHyphen/>
        <w:t>ший лавочник,  певчий, гимназист и студент, воспитанный на чинопочита</w:t>
      </w:r>
      <w:r>
        <w:rPr>
          <w:rFonts w:ascii="Times New Roman" w:hAnsi="Times New Roman" w:cs="Times New Roman"/>
        </w:rPr>
        <w:softHyphen/>
        <w:t>нии,  целовании  поповских рук, поклонении  чужим мыс</w:t>
      </w:r>
      <w:r>
        <w:rPr>
          <w:rFonts w:ascii="Times New Roman" w:hAnsi="Times New Roman" w:cs="Times New Roman"/>
        </w:rPr>
        <w:softHyphen/>
        <w:t>лям, благодаривший за каждый кусок хлеба, много раз сеченный, ходивший по урокам без ка</w:t>
      </w:r>
      <w:r>
        <w:rPr>
          <w:rFonts w:ascii="Times New Roman" w:hAnsi="Times New Roman" w:cs="Times New Roman"/>
        </w:rPr>
        <w:softHyphen/>
        <w:t>лош,  дравшийся, мучивший животных, любив</w:t>
      </w:r>
      <w:r>
        <w:rPr>
          <w:rFonts w:ascii="Times New Roman" w:hAnsi="Times New Roman" w:cs="Times New Roman"/>
        </w:rPr>
        <w:softHyphen/>
        <w:t>ший обедать у богатых род</w:t>
      </w:r>
      <w:r>
        <w:rPr>
          <w:rFonts w:ascii="Times New Roman" w:hAnsi="Times New Roman" w:cs="Times New Roman"/>
        </w:rPr>
        <w:softHyphen/>
        <w:t>ственников,  лицемеривший и богу и людям без всякой надобности, только из сознания своего ничтожества, - на</w:t>
      </w:r>
      <w:r>
        <w:rPr>
          <w:rFonts w:ascii="Times New Roman" w:hAnsi="Times New Roman" w:cs="Times New Roman"/>
        </w:rPr>
        <w:softHyphen/>
        <w:t>пишите, как этот молодой человек вы</w:t>
      </w:r>
      <w:r>
        <w:rPr>
          <w:rFonts w:ascii="Times New Roman" w:hAnsi="Times New Roman" w:cs="Times New Roman"/>
        </w:rPr>
        <w:softHyphen/>
        <w:t>давливает из себя по каплям ра</w:t>
      </w:r>
      <w:r>
        <w:rPr>
          <w:rFonts w:ascii="Times New Roman" w:hAnsi="Times New Roman" w:cs="Times New Roman"/>
        </w:rPr>
        <w:softHyphen/>
        <w:t>ба и как он, проснувшись в одно прекрасное утро, чувствует, что в его жилах течет уже не рабская кровь, а настоящая человеческая. (Полное собр. соч. и писем в 30-и т.т. – Письма, т.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, М., 1976 – С. 132-133).</w:t>
      </w:r>
    </w:p>
    <w:p w:rsidR="00151259" w:rsidRDefault="00151259" w:rsidP="001512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1259" w:rsidRDefault="00151259" w:rsidP="001512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тексту:</w:t>
      </w:r>
    </w:p>
    <w:p w:rsidR="00151259" w:rsidRDefault="00151259" w:rsidP="001512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Какими чувствами оно проникнуто? Какова плата разночинца за достоинство?</w:t>
      </w:r>
    </w:p>
    <w:p w:rsidR="00151259" w:rsidRDefault="00151259" w:rsidP="001512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Согласны ли вы, что «неуважение к делу» несовместимо с чувством личной свободы?</w:t>
      </w:r>
    </w:p>
    <w:p w:rsidR="00151259" w:rsidRDefault="00151259" w:rsidP="001512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вы полагаете, почему в частном письме Чехов использует такую длинную синтаксическую конструкцию? (Дается история социально-психологической биографии писателя-разночинца).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Назовите качества и свойства, составляющие «портрет человека», в жилах которого течет «рабская кровь».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Подберите черты, противоположные чертам, названным Чеховым.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Чинопочитание, подобострастие – </w:t>
      </w:r>
      <w:r>
        <w:rPr>
          <w:rFonts w:ascii="Times New Roman" w:hAnsi="Times New Roman" w:cs="Times New Roman"/>
          <w:i/>
          <w:iCs/>
        </w:rPr>
        <w:t>независимость, уважение, достоинство, свобода действия, честь…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Поклонение  чужим мыс</w:t>
      </w:r>
      <w:r>
        <w:rPr>
          <w:rFonts w:ascii="Times New Roman" w:hAnsi="Times New Roman" w:cs="Times New Roman"/>
        </w:rPr>
        <w:softHyphen/>
        <w:t xml:space="preserve">лям (духовная несамостоятельность) – </w:t>
      </w:r>
      <w:r>
        <w:rPr>
          <w:rFonts w:ascii="Times New Roman" w:hAnsi="Times New Roman" w:cs="Times New Roman"/>
          <w:i/>
          <w:iCs/>
        </w:rPr>
        <w:t>свобода мысли, вера в собственную правоту…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Дравшийся, мучивший животных (жестокость) – </w:t>
      </w:r>
      <w:r>
        <w:rPr>
          <w:rFonts w:ascii="Times New Roman" w:hAnsi="Times New Roman" w:cs="Times New Roman"/>
          <w:i/>
          <w:iCs/>
        </w:rPr>
        <w:t>любовь, милосердие, доброта, альтруизм…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Лицемеривший без всякой надобности – </w:t>
      </w:r>
      <w:r>
        <w:rPr>
          <w:rFonts w:ascii="Times New Roman" w:hAnsi="Times New Roman" w:cs="Times New Roman"/>
          <w:i/>
          <w:iCs/>
        </w:rPr>
        <w:t>честность, искренность, правдивость.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Сознание своего ничтожества –</w:t>
      </w:r>
      <w:r>
        <w:rPr>
          <w:rFonts w:ascii="Times New Roman" w:hAnsi="Times New Roman" w:cs="Times New Roman"/>
          <w:i/>
          <w:iCs/>
        </w:rPr>
        <w:t xml:space="preserve"> достоинство, самоуважение…</w:t>
      </w:r>
    </w:p>
    <w:p w:rsidR="00151259" w:rsidRDefault="00151259" w:rsidP="001512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1259" w:rsidRDefault="00151259" w:rsidP="001512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Какое из понятий объединяет все названные черты, с точки зрения А.П. Чехова?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(Свобода). </w:t>
      </w:r>
      <w:r>
        <w:rPr>
          <w:rFonts w:ascii="Times New Roman" w:hAnsi="Times New Roman" w:cs="Times New Roman"/>
          <w:sz w:val="28"/>
          <w:szCs w:val="28"/>
        </w:rPr>
        <w:t xml:space="preserve">Попробуйте это доказать. </w:t>
      </w:r>
      <w:r>
        <w:rPr>
          <w:rFonts w:ascii="Times New Roman" w:hAnsi="Times New Roman" w:cs="Times New Roman"/>
          <w:i/>
          <w:iCs/>
          <w:sz w:val="28"/>
          <w:szCs w:val="28"/>
        </w:rPr>
        <w:t>(Свобода, потому что свобода – это прежде всего  свобода быть самим собою в своем идеальном представлении о себе,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преодолении своего природного начала.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59" w:rsidRDefault="00151259" w:rsidP="00151259">
      <w:pPr>
        <w:pStyle w:val="a7"/>
        <w:jc w:val="both"/>
        <w:rPr>
          <w:sz w:val="28"/>
          <w:szCs w:val="28"/>
        </w:rPr>
      </w:pPr>
    </w:p>
    <w:p w:rsidR="00151259" w:rsidRDefault="00151259" w:rsidP="00151259">
      <w:pPr>
        <w:pStyle w:val="2"/>
        <w:overflowPunct/>
        <w:autoSpaceDE/>
        <w:adjustRightInd/>
        <w:spacing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ЛКЗ 3. </w:t>
      </w:r>
      <w:r>
        <w:rPr>
          <w:sz w:val="28"/>
          <w:szCs w:val="28"/>
        </w:rPr>
        <w:t xml:space="preserve">Познакомьтесь с письмом А.П.Чехова к брату Николаю (март 1886 года), в котором писатель, с долей шутки, излагает в форме тезисов свои моральные принципы (назовем их </w:t>
      </w:r>
      <w:r>
        <w:rPr>
          <w:b/>
          <w:bCs/>
          <w:sz w:val="28"/>
          <w:szCs w:val="28"/>
        </w:rPr>
        <w:t>элементарным кодексом интеллигентного человека</w:t>
      </w:r>
      <w:r>
        <w:rPr>
          <w:sz w:val="28"/>
          <w:szCs w:val="28"/>
        </w:rPr>
        <w:t xml:space="preserve">), и ответьте на вопрос: «Чем удивительно это знаменитое чеховское письмо?» Что значит, по Чехову, </w:t>
      </w:r>
      <w:r>
        <w:rPr>
          <w:i/>
          <w:iCs/>
          <w:sz w:val="28"/>
          <w:szCs w:val="28"/>
        </w:rPr>
        <w:t>сознавать свое достоинство? (Сознавать свое достоинство – значит не совершать постыдных, недостойных воспитанных людей поступков.)</w:t>
      </w:r>
    </w:p>
    <w:p w:rsidR="00151259" w:rsidRDefault="00151259" w:rsidP="00151259">
      <w:pPr>
        <w:widowControl/>
        <w:tabs>
          <w:tab w:val="left" w:pos="709"/>
        </w:tabs>
        <w:snapToGrid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259" w:rsidRDefault="00151259" w:rsidP="00151259">
      <w:pPr>
        <w:pStyle w:val="2"/>
        <w:overflowPunct/>
        <w:autoSpaceDE/>
        <w:adjustRightInd/>
        <w:ind w:firstLine="709"/>
        <w:jc w:val="both"/>
      </w:pPr>
      <w:r>
        <w:t xml:space="preserve">     Чтобы чувствовать себя в своей тарелке в интеллигентной среде, чтобы не быть среди нее чужим и самому не тяготиться ею, нужно быть известным образом воспитанным… Талант занес тебя в эту среду, ты принадлежишь ей, но… тебя тянет от нее, и тебе приходится балансировать между культурной публикой и жильцами </w:t>
      </w:r>
      <w:r>
        <w:rPr>
          <w:lang w:val="en-US"/>
        </w:rPr>
        <w:t>vis</w:t>
      </w:r>
      <w:r>
        <w:t>-à-</w:t>
      </w:r>
      <w:r>
        <w:rPr>
          <w:lang w:val="en-US"/>
        </w:rPr>
        <w:t>vis</w:t>
      </w:r>
      <w:r>
        <w:t xml:space="preserve"> («</w:t>
      </w:r>
      <w:r>
        <w:rPr>
          <w:i/>
          <w:iCs/>
        </w:rPr>
        <w:t>визави» - напротив).</w:t>
      </w:r>
      <w:r>
        <w:t xml:space="preserve"> Сказывается плоть мещанская, выросшая на розгах, у рейнскового (</w:t>
      </w:r>
      <w:r>
        <w:rPr>
          <w:i/>
          <w:iCs/>
        </w:rPr>
        <w:t>винного)</w:t>
      </w:r>
      <w:r>
        <w:t xml:space="preserve"> погреба, на подачках. Победить ее трудно, ужасно трудно!</w:t>
      </w:r>
    </w:p>
    <w:p w:rsidR="00151259" w:rsidRDefault="00151259" w:rsidP="00151259">
      <w:pPr>
        <w:pStyle w:val="2"/>
        <w:overflowPunct/>
        <w:autoSpaceDE/>
        <w:adjustRightInd/>
        <w:ind w:firstLine="709"/>
        <w:jc w:val="both"/>
      </w:pPr>
      <w:r>
        <w:t xml:space="preserve">     Воспитанные люди, по моему мнению, должны удовлетворять следующим условиям:</w:t>
      </w:r>
    </w:p>
    <w:p w:rsidR="00151259" w:rsidRDefault="00151259" w:rsidP="00151259">
      <w:pPr>
        <w:pStyle w:val="2"/>
        <w:numPr>
          <w:ilvl w:val="0"/>
          <w:numId w:val="2"/>
        </w:numPr>
        <w:overflowPunct/>
        <w:autoSpaceDE/>
        <w:adjustRightInd/>
        <w:jc w:val="both"/>
      </w:pPr>
      <w:r>
        <w:t>Они уважают человеческую личность, а потому всегда снисходительны, мягки, вежливы, уступчивы… Они не бунтуют из-за молотка или пропавшей резинки… Они прощают и шум, и холод, и пережаренное мясо, и остроты, и присутствие в их жилье посторонних…</w:t>
      </w:r>
    </w:p>
    <w:p w:rsidR="00151259" w:rsidRDefault="00151259" w:rsidP="00151259">
      <w:pPr>
        <w:pStyle w:val="2"/>
        <w:numPr>
          <w:ilvl w:val="0"/>
          <w:numId w:val="2"/>
        </w:numPr>
        <w:overflowPunct/>
        <w:autoSpaceDE/>
        <w:adjustRightInd/>
        <w:jc w:val="both"/>
      </w:pPr>
      <w:r>
        <w:t>Они сострадательны не к одним только нищим и кошкам. Они болеют душой и от того, чего не увидишь простым глазом…</w:t>
      </w:r>
    </w:p>
    <w:p w:rsidR="00151259" w:rsidRDefault="00151259" w:rsidP="00151259">
      <w:pPr>
        <w:pStyle w:val="2"/>
        <w:numPr>
          <w:ilvl w:val="0"/>
          <w:numId w:val="2"/>
        </w:numPr>
        <w:overflowPunct/>
        <w:autoSpaceDE/>
        <w:adjustRightInd/>
        <w:jc w:val="both"/>
      </w:pPr>
      <w:r>
        <w:t>Они уважают чужую собственность, а потому и платят долги.</w:t>
      </w:r>
    </w:p>
    <w:p w:rsidR="00151259" w:rsidRDefault="00151259" w:rsidP="00151259">
      <w:pPr>
        <w:pStyle w:val="2"/>
        <w:numPr>
          <w:ilvl w:val="0"/>
          <w:numId w:val="2"/>
        </w:numPr>
        <w:overflowPunct/>
        <w:autoSpaceDE/>
        <w:adjustRightInd/>
        <w:jc w:val="both"/>
      </w:pPr>
      <w:r>
        <w:t>Они чистосердечны и боятся лжи, как огня. Не лгут они даже в пустяках. Ложь оскорбительна для слушателя и опошляет его в глазах говорящего…</w:t>
      </w:r>
    </w:p>
    <w:p w:rsidR="00151259" w:rsidRDefault="00151259" w:rsidP="00151259">
      <w:pPr>
        <w:pStyle w:val="2"/>
        <w:numPr>
          <w:ilvl w:val="0"/>
          <w:numId w:val="2"/>
        </w:numPr>
        <w:overflowPunct/>
        <w:autoSpaceDE/>
        <w:adjustRightInd/>
        <w:jc w:val="both"/>
      </w:pPr>
      <w:r>
        <w:t>Они не уничижают себя с тою целью, чтобы вызвать в другом сочувствие. Они не играют на струнах чужих душ, чтоб в ответ им вздыхали и нянчились с ними…</w:t>
      </w:r>
    </w:p>
    <w:p w:rsidR="00151259" w:rsidRDefault="00151259" w:rsidP="00151259">
      <w:pPr>
        <w:pStyle w:val="2"/>
        <w:numPr>
          <w:ilvl w:val="0"/>
          <w:numId w:val="2"/>
        </w:numPr>
        <w:overflowPunct/>
        <w:autoSpaceDE/>
        <w:adjustRightInd/>
        <w:jc w:val="both"/>
      </w:pPr>
      <w:r>
        <w:t>Они не суетны. Их не занимают такие фальшивые бриллианты, как знакомства с знаменитостями.</w:t>
      </w:r>
    </w:p>
    <w:p w:rsidR="00151259" w:rsidRDefault="00151259" w:rsidP="00151259">
      <w:pPr>
        <w:pStyle w:val="2"/>
        <w:numPr>
          <w:ilvl w:val="0"/>
          <w:numId w:val="2"/>
        </w:numPr>
        <w:overflowPunct/>
        <w:autoSpaceDE/>
        <w:adjustRightInd/>
        <w:jc w:val="both"/>
      </w:pPr>
      <w:r>
        <w:t>Если они имеют в себе талант, то уважают его. Они жертвуют для него покоем, женщинами, вином, суетой…К тому же они брезгливы…</w:t>
      </w:r>
    </w:p>
    <w:p w:rsidR="00151259" w:rsidRDefault="00151259" w:rsidP="00151259">
      <w:pPr>
        <w:pStyle w:val="2"/>
        <w:numPr>
          <w:ilvl w:val="0"/>
          <w:numId w:val="2"/>
        </w:numPr>
        <w:overflowPunct/>
        <w:autoSpaceDE/>
        <w:adjustRightInd/>
        <w:jc w:val="both"/>
      </w:pPr>
      <w:r>
        <w:t>Они воспитывают в себе эстетику. Они не могут уснуть в одежде, видеть на стене щели с клопами, дышать дрянным воздухом, шагать по оплеванному полу, питаться из керосинки. Они стараются возможно укротить и облагородить половой инстинкт…</w:t>
      </w:r>
    </w:p>
    <w:p w:rsidR="00151259" w:rsidRDefault="00151259" w:rsidP="00151259">
      <w:pPr>
        <w:widowControl/>
        <w:tabs>
          <w:tab w:val="left" w:pos="709"/>
        </w:tabs>
        <w:snapToGri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1259" w:rsidRDefault="00151259" w:rsidP="00151259">
      <w:pPr>
        <w:pStyle w:val="2"/>
        <w:overflowPunct/>
        <w:autoSpaceDE/>
        <w:adjustRightInd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Комментарий для учителя</w:t>
      </w:r>
    </w:p>
    <w:p w:rsidR="00151259" w:rsidRDefault="00151259" w:rsidP="00151259">
      <w:pPr>
        <w:pStyle w:val="2"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контексте обсуждения этики Чехова полезным может быть разговор о разграничении </w:t>
      </w:r>
      <w:r>
        <w:rPr>
          <w:b/>
          <w:bCs/>
          <w:sz w:val="28"/>
          <w:szCs w:val="28"/>
        </w:rPr>
        <w:t>«драмы совести»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«драмы чести»</w:t>
      </w:r>
      <w:r>
        <w:rPr>
          <w:sz w:val="28"/>
          <w:szCs w:val="28"/>
        </w:rPr>
        <w:t xml:space="preserve">, волновавший идеолога народничества Н.К. Михайловского. </w:t>
      </w:r>
    </w:p>
    <w:p w:rsidR="00151259" w:rsidRDefault="00151259" w:rsidP="00151259">
      <w:pPr>
        <w:pStyle w:val="2"/>
        <w:overflowPunct/>
        <w:autoSpaceDE/>
        <w:adjustRightInd/>
        <w:ind w:firstLine="709"/>
        <w:jc w:val="both"/>
        <w:rPr>
          <w:sz w:val="16"/>
          <w:szCs w:val="16"/>
        </w:rPr>
      </w:pPr>
    </w:p>
    <w:p w:rsidR="00151259" w:rsidRDefault="00151259" w:rsidP="00151259">
      <w:pPr>
        <w:pStyle w:val="2"/>
        <w:overflowPunct/>
        <w:autoSpaceDE/>
        <w:adjustRightInd/>
        <w:spacing w:after="120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ЛКЗ 4. </w:t>
      </w:r>
      <w:r>
        <w:rPr>
          <w:sz w:val="28"/>
          <w:szCs w:val="28"/>
        </w:rPr>
        <w:t xml:space="preserve">Восстановите фрагмент статьи Н.К. Михайловского, посвященный установлению понятийного значения слов </w:t>
      </w:r>
      <w:r>
        <w:rPr>
          <w:b/>
          <w:bCs/>
          <w:sz w:val="28"/>
          <w:szCs w:val="28"/>
        </w:rPr>
        <w:t>совесть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честь </w:t>
      </w:r>
      <w:r>
        <w:rPr>
          <w:sz w:val="28"/>
          <w:szCs w:val="28"/>
        </w:rPr>
        <w:t xml:space="preserve">и сформулируйте свое отношение к авторским характеристикам «совести» и «чести». </w:t>
      </w:r>
    </w:p>
    <w:p w:rsidR="00151259" w:rsidRDefault="00151259" w:rsidP="00151259">
      <w:pPr>
        <w:pStyle w:val="2"/>
        <w:overflowPunct/>
        <w:autoSpaceDE/>
        <w:adjustRightInd/>
        <w:ind w:firstLine="709"/>
        <w:jc w:val="center"/>
        <w:rPr>
          <w:b/>
          <w:bCs/>
        </w:rPr>
      </w:pPr>
      <w:r>
        <w:rPr>
          <w:b/>
          <w:bCs/>
        </w:rPr>
        <w:t>Совесть и честь</w:t>
      </w:r>
    </w:p>
    <w:p w:rsidR="00151259" w:rsidRDefault="00151259" w:rsidP="00151259">
      <w:pPr>
        <w:pStyle w:val="2"/>
        <w:overflowPunct/>
        <w:autoSpaceDE/>
        <w:adjustRightInd/>
        <w:ind w:firstLine="709"/>
        <w:jc w:val="both"/>
      </w:pPr>
      <w:r>
        <w:t xml:space="preserve">      1. Работа совести и работа чести отнюдь не исключают друг друга. 2. Но они все-таки типически различны. 3. __ требует сокращения бюджета личной жизни и потому в крайнем своем развитии успокаивается лишениями, оскорблениями, мучениями; __, напротив, требует расширения личной жизни и потому не мирится с оскорблениями и бичеваниями. 4. __, как определяющий момент драмы, убивает ее носителя, если он не в силах принизить, урезать себя до известного предела; __ , напротив, убивает героя драмы, если унижения и лишения переходят за известные пределы. 5. Человек возмущенной __ говорит: передо мной виноваты, я не хуже других, я достоин; человек уязвленной __ говорит: я виноват, я хуже всех, я недостоин; 6. Работе __ соответствуют обязанности, работе __ - права… 7. Ясно, что драма оскорбленной чести может быть столь же сложна, глубока и поучительна, как и драма уязвленной совести. (Из статьи «Г.И. Успенский как писатель и человек»). </w:t>
      </w:r>
    </w:p>
    <w:p w:rsidR="00151259" w:rsidRDefault="00151259" w:rsidP="00151259">
      <w:pPr>
        <w:widowControl/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Ключ: 3 – совесть, честь; 4 - совесть, честь; 5 – честь, совесть; 6 - совесть, честь.</w:t>
      </w:r>
    </w:p>
    <w:p w:rsidR="00151259" w:rsidRDefault="00151259" w:rsidP="00151259">
      <w:pPr>
        <w:snapToGri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ЛКЗ 5. </w:t>
      </w:r>
      <w:r>
        <w:rPr>
          <w:rFonts w:ascii="Times New Roman" w:hAnsi="Times New Roman" w:cs="Times New Roman"/>
          <w:sz w:val="28"/>
          <w:szCs w:val="28"/>
        </w:rPr>
        <w:t xml:space="preserve">Прочтите отрывок из книги Ф. Искандера «Сандро из Чегема». Что о свободе выбора говорит писатель?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«гнет вины»?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(Неспокойная совесть).</w:t>
      </w:r>
    </w:p>
    <w:p w:rsidR="00151259" w:rsidRDefault="00151259" w:rsidP="00151259">
      <w:pPr>
        <w:pStyle w:val="1"/>
        <w:rPr>
          <w:sz w:val="20"/>
          <w:szCs w:val="20"/>
        </w:rPr>
      </w:pP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Человеку дано стать палачом, так же, как и дано не становиться им. В конечном итоге выбор за нами.</w:t>
      </w:r>
    </w:p>
    <w:p w:rsidR="00151259" w:rsidRDefault="00151259" w:rsidP="00151259">
      <w:pPr>
        <w:snapToGrid/>
        <w:spacing w:line="240" w:lineRule="atLeast"/>
        <w:ind w:firstLine="709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Нет человечности без преодоления подлости и нет подлости без преодоления человечности. Каждый раз выбор за нами и ответственность за выбор тоже. И если мы говорим, что у нас нет выбора, то это значит, что выбор уже сделан. Да мы и говорим о том, что нет выбора, потому что почувствовали гнет вины за сделанный выбор. Если бы выбора и в самом деле не было, мы бы не чувствовали гнета вины...</w:t>
      </w:r>
    </w:p>
    <w:p w:rsidR="00151259" w:rsidRDefault="00151259" w:rsidP="00151259">
      <w:pPr>
        <w:widowControl/>
        <w:snapToGrid/>
        <w:ind w:firstLine="0"/>
        <w:rPr>
          <w:rFonts w:ascii="Times New Roman" w:hAnsi="Times New Roman" w:cs="Times New Roman"/>
        </w:rPr>
      </w:pPr>
    </w:p>
    <w:p w:rsidR="00151259" w:rsidRDefault="00151259" w:rsidP="00151259">
      <w:pPr>
        <w:widowControl/>
        <w:tabs>
          <w:tab w:val="left" w:pos="709"/>
        </w:tabs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ЛКЗ 6. </w:t>
      </w:r>
      <w:r>
        <w:rPr>
          <w:rFonts w:ascii="Times New Roman" w:hAnsi="Times New Roman" w:cs="Times New Roman"/>
          <w:sz w:val="28"/>
          <w:szCs w:val="28"/>
        </w:rPr>
        <w:t>Прочитайте «прощальное слово» о В.П.Астафьеве публициста Ю.Роста. Найдите «точки притяжения» со стихотворением Б.Окуджавы. Предложите заглавие, отражающее основную идею «портрета писателя» (авторское заглавие – «Неприсоединившийся»). Подумайте, при помощи какого средства выразительности речи раскрывается масштаб личности В.П.Астафьева (антитеза). Назовите синтаксические средства, использованные в двух последних абзацах (неопределенно-личные и личные предложения), и покажите, как они «работают» на главную идею «портрета» (помогают подчеркнуть гражданскую и человеческую позицию писателя).</w:t>
      </w:r>
    </w:p>
    <w:p w:rsidR="00151259" w:rsidRDefault="00151259" w:rsidP="00151259">
      <w:pPr>
        <w:widowControl/>
        <w:tabs>
          <w:tab w:val="left" w:pos="709"/>
        </w:tabs>
        <w:snapToGrid/>
        <w:ind w:firstLine="709"/>
        <w:jc w:val="left"/>
        <w:rPr>
          <w:rFonts w:ascii="Times New Roman" w:hAnsi="Times New Roman" w:cs="Times New Roman"/>
        </w:rPr>
      </w:pPr>
    </w:p>
    <w:p w:rsidR="00151259" w:rsidRDefault="00151259" w:rsidP="00151259">
      <w:pPr>
        <w:pStyle w:val="a7"/>
        <w:tabs>
          <w:tab w:val="left" w:pos="709"/>
        </w:tabs>
        <w:spacing w:after="0"/>
        <w:ind w:firstLine="709"/>
        <w:jc w:val="both"/>
      </w:pPr>
      <w:r>
        <w:tab/>
        <w:t>Виктор Петрович Астафьев был опорной фигурой нашей жизни. Не то чтобы мы часто опирались на него, но знание, что такой человек живет и достижим, вселяло надежду, что и достойных людей рядом немало. Спокойней было с ним.</w:t>
      </w:r>
    </w:p>
    <w:p w:rsidR="00151259" w:rsidRDefault="00151259" w:rsidP="00151259">
      <w:pPr>
        <w:widowControl/>
        <w:tabs>
          <w:tab w:val="left" w:pos="709"/>
        </w:tabs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Он был не просто выдающимся русским писателем. Он был одним из достойнейших русских людей. Не примерял маски, не бегал в стае, не поддерживал и не </w:t>
      </w:r>
      <w:r>
        <w:rPr>
          <w:rFonts w:ascii="Times New Roman" w:hAnsi="Times New Roman" w:cs="Times New Roman"/>
        </w:rPr>
        <w:lastRenderedPageBreak/>
        <w:t>разделял… Он жил сам в мощном своем неприсоединении. Без пародийного мессианства или самоуничижения перед идеей, цену которой знал.</w:t>
      </w:r>
    </w:p>
    <w:p w:rsidR="00151259" w:rsidRDefault="00151259" w:rsidP="00151259">
      <w:pPr>
        <w:widowControl/>
        <w:tabs>
          <w:tab w:val="left" w:pos="709"/>
        </w:tabs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Ему не надо было любить народ. Он любил человека в этом народе, того, кого знал и понимал. Он жил среди рядовых не офицером и не генералом, а рядовым, различая достоинства, а не ранги.</w:t>
      </w:r>
    </w:p>
    <w:p w:rsidR="00151259" w:rsidRDefault="00151259" w:rsidP="00151259">
      <w:pPr>
        <w:widowControl/>
        <w:tabs>
          <w:tab w:val="left" w:pos="709"/>
        </w:tabs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Солдат войны, он вынес точное понимание разницы в оценках жизни носителя ее с винтовкой, плугом, сетью (если рыбак) и тех маршалов – военных и штатских, которые разменивали эту чужую жизнь на власть.</w:t>
      </w:r>
    </w:p>
    <w:p w:rsidR="00151259" w:rsidRDefault="00151259" w:rsidP="00151259">
      <w:pPr>
        <w:widowControl/>
        <w:tabs>
          <w:tab w:val="left" w:pos="709"/>
        </w:tabs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Откуда столько геройских офицеров и генералов в военной литературе, если в мирной жизни это безразличные чинуши, для которых человек – расходный материал. Не любил он знаменитых полководцев. И я не люблю.</w:t>
      </w:r>
    </w:p>
    <w:p w:rsidR="00151259" w:rsidRDefault="00151259" w:rsidP="00151259">
      <w:pPr>
        <w:widowControl/>
        <w:tabs>
          <w:tab w:val="left" w:pos="709"/>
        </w:tabs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Сотни тысяч погибших при обороне Москвы – одна цифра.</w:t>
      </w:r>
    </w:p>
    <w:p w:rsidR="00151259" w:rsidRDefault="00151259" w:rsidP="00151259">
      <w:pPr>
        <w:widowControl/>
        <w:tabs>
          <w:tab w:val="left" w:pos="709"/>
        </w:tabs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Сотни тысяч погибших при взятии Берлина – другая. Могли на два дня позже и на сотни тысяч меньше. Не считали.</w:t>
      </w:r>
    </w:p>
    <w:p w:rsidR="00151259" w:rsidRDefault="00151259" w:rsidP="00151259">
      <w:pPr>
        <w:widowControl/>
        <w:tabs>
          <w:tab w:val="left" w:pos="709"/>
        </w:tabs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Виктор Петрович считал. И своими книгами и жизнью не давал округлять… (Ю.Рост).</w:t>
      </w:r>
    </w:p>
    <w:p w:rsidR="00151259" w:rsidRDefault="00151259" w:rsidP="001512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259" w:rsidRDefault="00151259" w:rsidP="001512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ЛКЗ 7. </w:t>
      </w:r>
      <w:r>
        <w:rPr>
          <w:rFonts w:ascii="Times New Roman" w:hAnsi="Times New Roman" w:cs="Times New Roman"/>
          <w:sz w:val="28"/>
          <w:szCs w:val="28"/>
        </w:rPr>
        <w:t>Прочтите отрывок из книги русского философа И. Ильина «Путь духовного обновления».</w:t>
      </w:r>
    </w:p>
    <w:p w:rsidR="00151259" w:rsidRDefault="00151259" w:rsidP="00151259">
      <w:pPr>
        <w:ind w:firstLine="709"/>
        <w:rPr>
          <w:rFonts w:ascii="Times New Roman" w:hAnsi="Times New Roman" w:cs="Times New Roman"/>
        </w:rPr>
      </w:pPr>
    </w:p>
    <w:p w:rsidR="00151259" w:rsidRDefault="00151259" w:rsidP="0015125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Совесть указывает человеку прежде всего и больше всего на единый, нрав</w:t>
      </w:r>
      <w:r>
        <w:rPr>
          <w:rFonts w:ascii="Times New Roman" w:hAnsi="Times New Roman" w:cs="Times New Roman"/>
        </w:rPr>
        <w:softHyphen/>
        <w:t>ственно лучший исход из данного жизненного положе</w:t>
      </w:r>
      <w:r>
        <w:rPr>
          <w:rFonts w:ascii="Times New Roman" w:hAnsi="Times New Roman" w:cs="Times New Roman"/>
        </w:rPr>
        <w:softHyphen/>
        <w:t>ния.</w:t>
      </w:r>
    </w:p>
    <w:p w:rsidR="00151259" w:rsidRDefault="00151259" w:rsidP="0015125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&lt;…&gt;</w:t>
      </w:r>
    </w:p>
    <w:p w:rsidR="00151259" w:rsidRDefault="00151259" w:rsidP="0015125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добавить: совестный акт сам по себе совсем не нуждается ни в каких сознательно формулированных или полусозна</w:t>
      </w:r>
      <w:r>
        <w:rPr>
          <w:rFonts w:ascii="Times New Roman" w:hAnsi="Times New Roman" w:cs="Times New Roman"/>
        </w:rPr>
        <w:softHyphen/>
        <w:t>тельно преподносящихся «вопросах»: он может осуществиться и без всякого зова или вопроса,  он мо</w:t>
      </w:r>
      <w:r>
        <w:rPr>
          <w:rFonts w:ascii="Times New Roman" w:hAnsi="Times New Roman" w:cs="Times New Roman"/>
        </w:rPr>
        <w:softHyphen/>
        <w:t>жет состояться по его собственному почину или движению в душе у чело</w:t>
      </w:r>
      <w:r>
        <w:rPr>
          <w:rFonts w:ascii="Times New Roman" w:hAnsi="Times New Roman" w:cs="Times New Roman"/>
        </w:rPr>
        <w:softHyphen/>
        <w:t>века,  который к нему не обращался,  его не ожидал и, может быть, даже и не хотел его вовсе.  У многих действительно хороших людей совестный акт приходит сам, он сам как бы возвышает свой «голос», им не надо ни спрашивать, ни взывать, ни ждать ответа, совесть приходит в движение, но может быть, она, раз осветив душу, никогда уже не угасает и не перестает посылать свои лучи.</w:t>
      </w:r>
    </w:p>
    <w:p w:rsidR="00151259" w:rsidRDefault="00151259" w:rsidP="0015125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от совестного акта не стоит ожидать ни слов, ни суждений, ни изречений, ни формул. Совестный акт подобен скорее молнии,  сверкающей из мрака, или мощному подземному толчку, как при зем</w:t>
      </w:r>
      <w:r>
        <w:rPr>
          <w:rFonts w:ascii="Times New Roman" w:hAnsi="Times New Roman" w:cs="Times New Roman"/>
        </w:rPr>
        <w:softHyphen/>
        <w:t>летрясении.  Здесь нет по-человечески раскрытой разумности, но есть как бы некий ослепительный свет, озаряющий внутренние прост</w:t>
      </w:r>
      <w:r>
        <w:rPr>
          <w:rFonts w:ascii="Times New Roman" w:hAnsi="Times New Roman" w:cs="Times New Roman"/>
        </w:rPr>
        <w:softHyphen/>
        <w:t xml:space="preserve">ранства души, от которого человек как бы мгновенно прозревает – ибо </w:t>
      </w:r>
      <w:r>
        <w:rPr>
          <w:rFonts w:ascii="Times New Roman" w:hAnsi="Times New Roman" w:cs="Times New Roman"/>
          <w:i/>
          <w:iCs/>
        </w:rPr>
        <w:t>совесть есть со</w:t>
      </w:r>
      <w:r>
        <w:rPr>
          <w:rFonts w:ascii="Times New Roman" w:hAnsi="Times New Roman" w:cs="Times New Roman"/>
          <w:i/>
          <w:iCs/>
        </w:rPr>
        <w:softHyphen/>
        <w:t>стояние нравственной очевидности</w:t>
      </w:r>
      <w:r>
        <w:rPr>
          <w:rFonts w:ascii="Times New Roman" w:hAnsi="Times New Roman" w:cs="Times New Roman"/>
        </w:rPr>
        <w:t>. И  в этой очевидности  есть некая сокровенная, божественная разумность,  которую человек может и должен пытаться перевести на язык своего  земного ума.</w:t>
      </w:r>
    </w:p>
    <w:p w:rsidR="00151259" w:rsidRDefault="00151259" w:rsidP="00151259">
      <w:pPr>
        <w:pStyle w:val="a5"/>
        <w:tabs>
          <w:tab w:val="left" w:pos="708"/>
        </w:tabs>
        <w:ind w:firstLine="709"/>
        <w:rPr>
          <w:sz w:val="28"/>
          <w:szCs w:val="28"/>
        </w:rPr>
      </w:pPr>
    </w:p>
    <w:p w:rsidR="00151259" w:rsidRDefault="00151259" w:rsidP="00151259">
      <w:pPr>
        <w:pStyle w:val="a5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Вопросы к тексту:</w:t>
      </w:r>
    </w:p>
    <w:p w:rsidR="00151259" w:rsidRDefault="00151259" w:rsidP="00151259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чем свидетельствует «голос» совести внутри нас? (О том, что нам доступна некая высшая правда, что если не стараться обманывать себя, то можно быть самим собой, благодаря этому голосу).</w:t>
      </w:r>
    </w:p>
    <w:p w:rsidR="00151259" w:rsidRDefault="00151259" w:rsidP="00151259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Какие сравнения использует автор для описания </w:t>
      </w:r>
      <w:r>
        <w:rPr>
          <w:i/>
          <w:iCs/>
          <w:sz w:val="28"/>
          <w:szCs w:val="28"/>
        </w:rPr>
        <w:t>совестного акта?</w:t>
      </w:r>
      <w:r>
        <w:rPr>
          <w:sz w:val="28"/>
          <w:szCs w:val="28"/>
        </w:rPr>
        <w:t xml:space="preserve"> </w:t>
      </w:r>
    </w:p>
    <w:p w:rsidR="00151259" w:rsidRDefault="00151259" w:rsidP="00151259">
      <w:pPr>
        <w:pStyle w:val="2"/>
        <w:overflowPunct/>
        <w:autoSpaceDE/>
        <w:adjustRightInd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Найдите в тексте определение совести (</w:t>
      </w:r>
      <w:r>
        <w:rPr>
          <w:i/>
          <w:iCs/>
          <w:sz w:val="28"/>
          <w:szCs w:val="28"/>
        </w:rPr>
        <w:t>совесть есть со</w:t>
      </w:r>
      <w:r>
        <w:rPr>
          <w:i/>
          <w:iCs/>
          <w:sz w:val="28"/>
          <w:szCs w:val="28"/>
        </w:rPr>
        <w:softHyphen/>
        <w:t xml:space="preserve">стояние нравственной очевидности) </w:t>
      </w:r>
      <w:r>
        <w:rPr>
          <w:sz w:val="28"/>
          <w:szCs w:val="28"/>
        </w:rPr>
        <w:t xml:space="preserve">и прокомментируйте его. Дайте толкование слова «очевидность», учитывая значение входящих в него морфем. (Ученики: </w:t>
      </w:r>
      <w:r>
        <w:rPr>
          <w:i/>
          <w:iCs/>
          <w:sz w:val="28"/>
          <w:szCs w:val="28"/>
        </w:rPr>
        <w:t xml:space="preserve">это внутреннее видение сущности мира и человека; это глаза, видящие </w:t>
      </w:r>
      <w:r>
        <w:rPr>
          <w:i/>
          <w:iCs/>
          <w:sz w:val="28"/>
          <w:szCs w:val="28"/>
        </w:rPr>
        <w:lastRenderedPageBreak/>
        <w:t>больше, т.е. прозревшие).</w:t>
      </w:r>
      <w:r>
        <w:rPr>
          <w:sz w:val="28"/>
          <w:szCs w:val="28"/>
        </w:rPr>
        <w:t xml:space="preserve"> О каком состоянии мы говорим, когда прозреваем? (О прозрении души, о нравственности как критерии поступка, о свободе выбора). </w:t>
      </w:r>
    </w:p>
    <w:p w:rsidR="00151259" w:rsidRDefault="00151259" w:rsidP="00151259">
      <w:pPr>
        <w:pStyle w:val="31"/>
        <w:overflowPunct/>
        <w:autoSpaceDE/>
        <w:adjustRightInd/>
        <w:ind w:firstLine="709"/>
        <w:jc w:val="both"/>
        <w:rPr>
          <w:i/>
          <w:iCs/>
        </w:rPr>
      </w:pPr>
      <w:r>
        <w:t xml:space="preserve">4. Каким языком раскрывается </w:t>
      </w:r>
      <w:r>
        <w:rPr>
          <w:i/>
          <w:iCs/>
        </w:rPr>
        <w:t>сокровенная, божественная разумность</w:t>
      </w:r>
      <w:r>
        <w:t>? (</w:t>
      </w:r>
      <w:r>
        <w:rPr>
          <w:i/>
          <w:iCs/>
        </w:rPr>
        <w:t>Языком своего земного ума</w:t>
      </w:r>
      <w:r>
        <w:t xml:space="preserve">). Дайте толкование слова «совесть», учитывая значение входящих в него морфем (со-весть: </w:t>
      </w:r>
      <w:r>
        <w:rPr>
          <w:i/>
          <w:iCs/>
        </w:rPr>
        <w:t>сопричастность некоей Высшей вести</w:t>
      </w:r>
      <w:r>
        <w:t>).</w:t>
      </w:r>
    </w:p>
    <w:p w:rsidR="00151259" w:rsidRDefault="00151259" w:rsidP="00151259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 – весть</w:t>
      </w:r>
    </w:p>
    <w:p w:rsidR="00151259" w:rsidRDefault="00151259" w:rsidP="00151259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51259" w:rsidRDefault="00151259" w:rsidP="00151259">
      <w:pPr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«сверху вниз»                                       весть свыше</w:t>
      </w:r>
    </w:p>
    <w:p w:rsidR="00151259" w:rsidRDefault="00151259" w:rsidP="00151259">
      <w:pPr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весть соединяющая, всеобщая</w:t>
      </w:r>
    </w:p>
    <w:p w:rsidR="00151259" w:rsidRDefault="00151259" w:rsidP="00151259">
      <w:pPr>
        <w:widowControl/>
        <w:snapToGrid/>
        <w:ind w:firstLine="709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</w:rPr>
        <w:t>«соединение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</w:rPr>
        <w:t>с Высшей волей»           Божественная весть</w:t>
      </w:r>
    </w:p>
    <w:p w:rsidR="00151259" w:rsidRDefault="00151259" w:rsidP="00151259">
      <w:pPr>
        <w:widowControl/>
        <w:snapToGrid/>
        <w:ind w:firstLine="709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знание</w:t>
      </w:r>
    </w:p>
    <w:p w:rsidR="00151259" w:rsidRDefault="00151259" w:rsidP="00151259">
      <w:pPr>
        <w:widowControl/>
        <w:snapToGrid/>
        <w:ind w:firstLine="709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истина</w:t>
      </w:r>
    </w:p>
    <w:p w:rsidR="00151259" w:rsidRDefault="00151259" w:rsidP="00151259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151259" w:rsidRDefault="00151259" w:rsidP="00151259">
      <w:pPr>
        <w:widowControl/>
        <w:snapToGri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творческих работ (по выбору учащихся). </w:t>
      </w:r>
    </w:p>
    <w:p w:rsidR="00151259" w:rsidRDefault="00151259" w:rsidP="00151259">
      <w:pPr>
        <w:widowControl/>
        <w:snapToGri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51259" w:rsidRDefault="00151259" w:rsidP="00151259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Ответьте письменно на вопрос: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же такое свобода выбора?»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59" w:rsidRDefault="00151259" w:rsidP="00151259">
      <w:pPr>
        <w:widowControl/>
        <w:tabs>
          <w:tab w:val="left" w:pos="709"/>
        </w:tabs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Репутация</w:t>
      </w:r>
      <w:r>
        <w:rPr>
          <w:rFonts w:ascii="Times New Roman" w:hAnsi="Times New Roman" w:cs="Times New Roman"/>
          <w:sz w:val="28"/>
          <w:szCs w:val="28"/>
        </w:rPr>
        <w:t xml:space="preserve"> человека [фр.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iCs/>
          <w:sz w:val="28"/>
          <w:szCs w:val="28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putation</w:t>
      </w:r>
      <w:r>
        <w:rPr>
          <w:rFonts w:ascii="Times New Roman" w:hAnsi="Times New Roman" w:cs="Times New Roman"/>
          <w:sz w:val="28"/>
          <w:szCs w:val="28"/>
        </w:rPr>
        <w:t xml:space="preserve">&lt; лат.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reputatio</w:t>
      </w:r>
      <w:r>
        <w:rPr>
          <w:rFonts w:ascii="Times New Roman" w:hAnsi="Times New Roman" w:cs="Times New Roman"/>
          <w:sz w:val="28"/>
          <w:szCs w:val="28"/>
        </w:rPr>
        <w:t xml:space="preserve"> обдумывание, размышление] – это создавшееся общее мнение о достоинствах или недостатках кого-, чего-л., общественная оценка. Д.С. Лихачев как-то печально сказал: «Она, репутация, подменена характеристикой, ее нет в слове, ее нет в жизни» (Передача ТВ. Х. 1990). Хотелось бы вам встретить человека </w:t>
      </w:r>
      <w:r>
        <w:rPr>
          <w:rFonts w:ascii="Times New Roman" w:hAnsi="Times New Roman" w:cs="Times New Roman"/>
          <w:b/>
          <w:bCs/>
          <w:sz w:val="28"/>
          <w:szCs w:val="28"/>
        </w:rPr>
        <w:t>безупречной репутации</w:t>
      </w:r>
      <w:r>
        <w:rPr>
          <w:rFonts w:ascii="Times New Roman" w:hAnsi="Times New Roman" w:cs="Times New Roman"/>
          <w:sz w:val="28"/>
          <w:szCs w:val="28"/>
        </w:rPr>
        <w:t>? Каким вы его представляете? Что лежит в основе его поступков? Напишите об этом.</w:t>
      </w:r>
    </w:p>
    <w:p w:rsidR="00151259" w:rsidRDefault="00151259" w:rsidP="001512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Напишите другу (можно воображаемому) письмо этического содержания (тему сформулируйте сами).</w:t>
      </w:r>
    </w:p>
    <w:p w:rsidR="00151259" w:rsidRDefault="00151259" w:rsidP="00151259">
      <w:pPr>
        <w:widowControl/>
        <w:overflowPunct w:val="0"/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3329" w:rsidRDefault="00B51970">
      <w:bookmarkStart w:id="0" w:name="_GoBack"/>
      <w:bookmarkEnd w:id="0"/>
    </w:p>
    <w:sectPr w:rsidR="0003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70" w:rsidRDefault="00B51970" w:rsidP="00151259">
      <w:r>
        <w:separator/>
      </w:r>
    </w:p>
  </w:endnote>
  <w:endnote w:type="continuationSeparator" w:id="0">
    <w:p w:rsidR="00B51970" w:rsidRDefault="00B51970" w:rsidP="001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70" w:rsidRDefault="00B51970" w:rsidP="00151259">
      <w:r>
        <w:separator/>
      </w:r>
    </w:p>
  </w:footnote>
  <w:footnote w:type="continuationSeparator" w:id="0">
    <w:p w:rsidR="00B51970" w:rsidRDefault="00B51970" w:rsidP="00151259">
      <w:r>
        <w:continuationSeparator/>
      </w:r>
    </w:p>
  </w:footnote>
  <w:footnote w:id="1">
    <w:p w:rsidR="00151259" w:rsidRDefault="00151259" w:rsidP="00151259">
      <w:pPr>
        <w:pStyle w:val="a3"/>
      </w:pPr>
      <w:r>
        <w:rPr>
          <w:rStyle w:val="a9"/>
        </w:rPr>
        <w:footnoteRef/>
      </w:r>
      <w:r>
        <w:t xml:space="preserve"> Цит. по книге «Логический анализ языка. Языки этики». – М.: Языки русской культуры. 2000. – С. 409.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AE6"/>
    <w:multiLevelType w:val="hybridMultilevel"/>
    <w:tmpl w:val="B6BC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36B3B"/>
    <w:multiLevelType w:val="singleLevel"/>
    <w:tmpl w:val="2B0480D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DF"/>
    <w:rsid w:val="00151259"/>
    <w:rsid w:val="003A039F"/>
    <w:rsid w:val="00720BAA"/>
    <w:rsid w:val="00B51970"/>
    <w:rsid w:val="00B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59"/>
    <w:pPr>
      <w:widowControl w:val="0"/>
      <w:snapToGrid w:val="0"/>
      <w:spacing w:after="0" w:line="240" w:lineRule="auto"/>
      <w:ind w:firstLine="70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259"/>
    <w:pPr>
      <w:keepNext/>
      <w:widowControl/>
      <w:snapToGrid/>
      <w:ind w:firstLine="0"/>
      <w:jc w:val="left"/>
      <w:outlineLvl w:val="0"/>
    </w:pPr>
    <w:rPr>
      <w:rFonts w:ascii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151259"/>
    <w:pPr>
      <w:keepNext/>
      <w:widowControl/>
      <w:snapToGri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12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151259"/>
    <w:pPr>
      <w:widowControl/>
      <w:overflowPunct w:val="0"/>
      <w:autoSpaceDE w:val="0"/>
      <w:autoSpaceDN w:val="0"/>
      <w:adjustRightInd w:val="0"/>
      <w:snapToGri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1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5125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rsid w:val="0015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51259"/>
    <w:pPr>
      <w:widowControl/>
      <w:snapToGri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15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51259"/>
    <w:pPr>
      <w:widowControl/>
      <w:overflowPunct w:val="0"/>
      <w:autoSpaceDE w:val="0"/>
      <w:autoSpaceDN w:val="0"/>
      <w:adjustRightInd w:val="0"/>
      <w:snapToGrid/>
      <w:ind w:firstLine="426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15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51259"/>
    <w:pPr>
      <w:widowControl/>
      <w:overflowPunct w:val="0"/>
      <w:autoSpaceDE w:val="0"/>
      <w:autoSpaceDN w:val="0"/>
      <w:adjustRightInd w:val="0"/>
      <w:snapToGri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1512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151259"/>
    <w:pPr>
      <w:widowControl/>
      <w:snapToGri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512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footnote reference"/>
    <w:basedOn w:val="a0"/>
    <w:semiHidden/>
    <w:rsid w:val="00151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59"/>
    <w:pPr>
      <w:widowControl w:val="0"/>
      <w:snapToGrid w:val="0"/>
      <w:spacing w:after="0" w:line="240" w:lineRule="auto"/>
      <w:ind w:firstLine="70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259"/>
    <w:pPr>
      <w:keepNext/>
      <w:widowControl/>
      <w:snapToGrid/>
      <w:ind w:firstLine="0"/>
      <w:jc w:val="left"/>
      <w:outlineLvl w:val="0"/>
    </w:pPr>
    <w:rPr>
      <w:rFonts w:ascii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151259"/>
    <w:pPr>
      <w:keepNext/>
      <w:widowControl/>
      <w:snapToGri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12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151259"/>
    <w:pPr>
      <w:widowControl/>
      <w:overflowPunct w:val="0"/>
      <w:autoSpaceDE w:val="0"/>
      <w:autoSpaceDN w:val="0"/>
      <w:adjustRightInd w:val="0"/>
      <w:snapToGri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1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5125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rsid w:val="0015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51259"/>
    <w:pPr>
      <w:widowControl/>
      <w:snapToGri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15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51259"/>
    <w:pPr>
      <w:widowControl/>
      <w:overflowPunct w:val="0"/>
      <w:autoSpaceDE w:val="0"/>
      <w:autoSpaceDN w:val="0"/>
      <w:adjustRightInd w:val="0"/>
      <w:snapToGrid/>
      <w:ind w:firstLine="426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15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51259"/>
    <w:pPr>
      <w:widowControl/>
      <w:overflowPunct w:val="0"/>
      <w:autoSpaceDE w:val="0"/>
      <w:autoSpaceDN w:val="0"/>
      <w:adjustRightInd w:val="0"/>
      <w:snapToGri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1512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151259"/>
    <w:pPr>
      <w:widowControl/>
      <w:snapToGri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512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footnote reference"/>
    <w:basedOn w:val="a0"/>
    <w:semiHidden/>
    <w:rsid w:val="00151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2011-12-11T00:49:00Z</dcterms:created>
  <dcterms:modified xsi:type="dcterms:W3CDTF">2011-12-11T00:49:00Z</dcterms:modified>
</cp:coreProperties>
</file>